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7" w:rsidRDefault="00A069CE">
      <w:pPr>
        <w:rPr>
          <w:lang w:val="ru-RU"/>
        </w:rPr>
      </w:pPr>
      <w:hyperlink r:id="rId5" w:history="1">
        <w:r w:rsidRPr="00D46DE2">
          <w:rPr>
            <w:rStyle w:val="Hyperlink"/>
          </w:rPr>
          <w:t>http://oblsud.ynao.sudrf.ru/modules.php?name=sud_delo&amp;srv_num=1&amp;name_op=doc&amp;number=190981&amp;delo_id=4&amp;text_number=1</w:t>
        </w:r>
      </w:hyperlink>
    </w:p>
    <w:p w:rsidR="00A069CE" w:rsidRDefault="00A069CE">
      <w:pPr>
        <w:rPr>
          <w:lang w:val="ru-RU"/>
        </w:rPr>
      </w:pPr>
    </w:p>
    <w:p w:rsidR="00A069CE" w:rsidRPr="00A069CE" w:rsidRDefault="00A069CE" w:rsidP="00A069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</w:rPr>
      </w:pPr>
      <w:r w:rsidRPr="00A069CE">
        <w:rPr>
          <w:rFonts w:ascii="Arial" w:eastAsia="Times New Roman" w:hAnsi="Arial" w:cs="Arial"/>
          <w:color w:val="006699"/>
          <w:sz w:val="36"/>
          <w:szCs w:val="36"/>
        </w:rPr>
        <w:t>Решение по уголовному делу - кассация</w:t>
      </w:r>
    </w:p>
    <w:p w:rsidR="00A069CE" w:rsidRPr="00A069CE" w:rsidRDefault="00A069CE" w:rsidP="00A069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6699"/>
          <w:sz w:val="36"/>
          <w:szCs w:val="36"/>
        </w:rPr>
      </w:pPr>
      <w:r w:rsidRPr="00A069CE">
        <w:rPr>
          <w:rFonts w:ascii="Arial" w:eastAsia="Times New Roman" w:hAnsi="Arial" w:cs="Arial"/>
          <w:noProof/>
          <w:color w:val="006699"/>
          <w:sz w:val="36"/>
          <w:szCs w:val="36"/>
        </w:rPr>
        <w:drawing>
          <wp:inline distT="0" distB="0" distL="0" distR="0" wp14:anchorId="1D2342BC" wp14:editId="6CC3F15F">
            <wp:extent cx="152400" cy="152400"/>
            <wp:effectExtent l="0" t="0" r="0" b="0"/>
            <wp:docPr id="1" name="Picture 1" descr="ѕечать решени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ѕечать решени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CE" w:rsidRPr="00A069CE" w:rsidRDefault="00A069CE" w:rsidP="00A069CE">
      <w:pPr>
        <w:shd w:val="clear" w:color="auto" w:fill="FFFFFF"/>
        <w:spacing w:after="0" w:line="252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val="ru-RU"/>
        </w:rPr>
      </w:pPr>
      <w:hyperlink r:id="rId7" w:history="1">
        <w:r w:rsidRPr="00A069CE">
          <w:rPr>
            <w:rFonts w:ascii="Arial" w:eastAsia="Times New Roman" w:hAnsi="Arial" w:cs="Arial"/>
            <w:color w:val="006699"/>
            <w:sz w:val="17"/>
            <w:szCs w:val="17"/>
            <w:u w:val="single"/>
            <w:lang w:val="ru-RU"/>
          </w:rPr>
          <w:t>Информация по делу №22-495/2013</w:t>
        </w:r>
      </w:hyperlink>
    </w:p>
    <w:p w:rsidR="00A069CE" w:rsidRPr="00A069CE" w:rsidRDefault="00A069CE" w:rsidP="00A069CE">
      <w:pPr>
        <w:spacing w:after="0" w:line="252" w:lineRule="atLeast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val="ru-RU"/>
        </w:rPr>
        <w:t xml:space="preserve">Судья Аверьянов А.А. </w:t>
      </w:r>
      <w:r w:rsidRPr="00A069CE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                     </w:t>
      </w:r>
      <w:r w:rsidRPr="00A069CE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val="ru-RU"/>
        </w:rPr>
        <w:t>Дело 22-495/2013</w:t>
      </w:r>
    </w:p>
    <w:p w:rsidR="00A069CE" w:rsidRPr="00A069CE" w:rsidRDefault="00A069CE" w:rsidP="00A069CE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АПЕЛЛЯЦИОННЫЙ ПРИГОВОР</w:t>
      </w:r>
    </w:p>
    <w:p w:rsidR="00A069CE" w:rsidRPr="00A069CE" w:rsidRDefault="00A069CE" w:rsidP="00A069CE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ИМЕНЕМ РОССИЙСКОЙ ФЕДЕРАЦИИ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 xml:space="preserve">г. Салехард 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                                                    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04 апреля 2013 года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Судебная коллегия по уголовным делам суда Ямало-Ненецкого автономного округа в составе: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председательствующего Школина А.В.,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судей: Калинкина С.В., Скрипова С.В.,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 секретаре Ракчеевой М.В.,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рассмотрела в открытом судебном заседании уголовное дело по апелляционному представлению прокурора Литвинова А.В. и апелляционной жалобе защитника Сулейменова К.А. на приговор Муравленковского городского суда Ямало-Ненецкого автономного округа от 28 января 2013 года, которым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Метельский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Ю.Ю., родившийся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&lt;адрес&gt;, не судимый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осужден по ч. 3 ст. 30 и ст. 1381 УК РФ к штрафу в размере 120 000 рублей.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Заслушав доклад судьи Калинкина С.В., выступления прокурора Белоус С.А., которая поддержала доводы апелляционного представления, защитника Голикова А.П., поддержавшего доводы апелляционной жалобы, судебная коллегия</w:t>
      </w:r>
    </w:p>
    <w:p w:rsidR="00A069CE" w:rsidRPr="00A069CE" w:rsidRDefault="00A069CE" w:rsidP="00A069CE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УСТАНОВИЛА: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Метельский Ю.Ю. по приговору суда признан виновным в покушении на незаконное приобретение специальных технических средств, предназначенных для негласного получения информации.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Согласно приговора, преступление совершено при следующих обстоятельствах: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период времени с 16 часов 00 минут до 22 часов 00 минут Метельский Ю.Ю., находясь в своей квартире, расположенной по адресу: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&lt;адрес&gt;, осуществил заказ на сайте в сети Интернет ручки с видеокамерой.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После чего, продолжая реализовывать умысел на приобретение ручки с видеокамерой,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через операционно-кассового работника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&lt;данные изъяты&gt;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оплатил заказ в сумме 2 034 рубля.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техническое изделие - ручка с видеокамерой была изъята из почтового отправления сотрудниками таможенного поста Самарского Прижелезнодорожного почтамта Самарской таможни.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апелляционном представлении прокурор Литвинов А.В. выражает несогласие с приговором ввиду его несправедливости. Доводы представления мотивирует тем, что осужденному назначено чрезмерно суровое по своему размеру наказание, полагает, что суд не в полной мере учел имеющиеся обстоятельства, смягчающие наказание, и данные о личности осужденного. Так, при назначении наказания суд не учел явку с повинной Метельского Ю.Ю., его активное способствование раскрытию преступления, а также материальное положение осужденного, в связи с чем просит снизить размер назначенного штрафа.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своей апелляционной жалобе защитник Сулейменов К.А. выражает несогласие с обжалуемым приговором, ввиду неправильного применения уголовного закона. Доводы жалобы мотивирует тем, что в основу приговора положены недопустимые доказательства, а именно, явка с повинной, данная без адвоката, заключение технической экспертизы</w:t>
      </w:r>
      <w:r w:rsidRPr="00A069CE">
        <w:rPr>
          <w:rFonts w:ascii="Arial" w:eastAsia="Times New Roman" w:hAnsi="Arial" w:cs="Arial"/>
          <w:color w:val="000000"/>
          <w:sz w:val="17"/>
          <w:szCs w:val="17"/>
          <w:highlight w:val="yellow"/>
          <w:shd w:val="clear" w:color="auto" w:fill="FFFFFF"/>
          <w:lang w:val="ru-RU"/>
        </w:rPr>
        <w:t>, в которой отсутствует описание методики её проведения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. По делу не доказан умысел Метельского Ю.Ю. на совершение преступления, так как он не знал, что приобретаемый им предмет запрещен к обороту, покупал он его не для сбора охраняемых законом сведений, а для розыгрышей. Также указывает на то, что приобретаемый предмет мог фиксировать лишь ту информацию, которую непосредственно воспринимал сам Метельский Ю.Ю., в связи с чем просит приговор отменить и вынести оправдательный приговор.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Выслушав доводы сторон, проверив материалы дела, обсудив доводы апелляционного представления и апелляционной жалобы, судебная коллегия приходит к следующему.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Суд первой инстанции при рассмотрении дела неправильно применил уголовный закон, в связи с чем, согласно п. 3 ст. 38915 УПК Российской Федерации, обжалуемый приговор подлежит отмене.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lastRenderedPageBreak/>
        <w:t>Судебная коллегия приходит к выводу, что суд первой инстанции правильно установил фактические обстоятельства дела, связанные с покупкой ручки с видеокамерой, в частности, что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период времени с 16 часов 00 минут до 22 часов 00 минут Метельский Ю.Ю., находясь в своей квартире, расположенной по адресу: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&lt;адрес&gt;, осуществил заказ на сайте в сети Интернет ручки с видеокамерой, которую оплатил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сумме 2 034 р., однако данную авторучку с видеокамерой получить не смог по независящим от него обстоятельствам, так как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она была изъята из почтового отправления сотрудниками таможенного поста Самарского Прижелезнодорожного почтамта Самарской таможни.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Эти обстоятельства подтверждаются исследованными доказательствами, так допрошенный судом первой инстанции Метельский Ю.Ю. пояснил, что, действительно,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ДД.ММ.ГГГГ, находясь у себя дома, через сеть Интернет приобрел ручку со встроенной видеокамерой. Ручку и её доставку он оплатил через банк, после чего ждал её доставку почтой.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Также судом первой инстанции были допрошены свидетели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ФИО7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и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ФИО8, которые пояснили, что, являясь сотрудниками полиции, проводили оперативно-розыскные мероприятия по факту покупки Метельским Ю.Ю. ручки со встроенной видеокамерой. Метельский Ю.Ю. сам добровольно написал им явку с повинной по данному факту, сказал, что купил ручку, чтобы разыгрывать друзей.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Дополнительно суд первой инстанции в основу приговора положил показания свидетелей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ФИО9,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ФИО2,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ФИО1,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ФИО3,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ФИО4,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ФИО5,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ФИО6, которые поясняли о различных аспектах обнаружения и изъятия указанной авторучки, проведения следственных действий.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Эти обстоятельства у судебной коллегии сомнений не вызывают.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Вместе с тем, коллегия находит, что суд первой инстанции необоснованно расценил действия Метельского Ю.Ю., как подпадающие под признаки преступления, предусмотренного ч. 3 ст. 30 и ст. 1381 УК РФ.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 этом судебная коллегия исходит из положений ст. 14 УПК РФ, согласно которой обвиняемый не обязан доказывать свою невиновность. Все сомнения в виновности обвиняемого, которые не могут быть устранены в порядке, установленном настоящим Кодексом, толкуются в пользу обвиняемого.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Согласно ст. 17 УПК РФ, судья оценивает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совестью. Никакие доказательства не имеют заранее установленной силы.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Так, суд первой инстанции, мотивируя обжалуемое решение, положил в основу обвинения заключение эксперта №129э-12 от 15 октября 2012 года, согласно которому представленный на экспертизу комплект технического изделия видеорегистратор в корпусе «шариковая ручка», является специальным техническим средством для негласного получения и регистрации акустической информации, а также негласного визуального наблюдения и документирования (т. 1 л.д. 87-90).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Однако, суд не принял во внимание, что, обосновывая свои выводы, эксперт сослался на Постановление Правительства Российской Федерации от 15 июля 2002 года №526, которое было отменено Постановлением Правительства Российской Федерации от 12 апреля 2012 года №287.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Также, оценивая обоснованность выводов эксперта и возможность привлечения подсудимого к уголовной ответственности за попытку приобретения авторучки со встроенной видеокамерой, суд первой инстанции не учел правовые позиции Конституционного Суда Российской Федерации, выраженные в Постановлении от 31 марта 2011 года №3-П.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 этом, согласно ст. 1381 УК Российской Федерации, в её конституционно-правовом смысле, выявленном в Постановлении от 31 марта 2011 года №3-П, к техническим средствам для негласного получения информации, свободный оборот которых в Российской Федерации запрещен относятся только специальные технические средства, предназначенные (разработанные, приспособленные, запрограммированные) именно для целей негласного (то есть тайного, неочевидного, скрытного) получения информации, тайна и неприкосновенность которой гарантированы ст. ст. 23, 24 (часть 1) и 25 Конституции Российской Федерации, а также законодательством Российской Федерации.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 частности, это могут быть технические средства, которые закамуфлированы под предметы (приборы) другого функционального назначения, в том числе бытовые; обнаружение которых в силу малогабаритности, закамуфлированности или технических параметров возможно только при помощи специальных устройств; которые обладают техническими характеристиками, параметрами или свойствами, прямо обозначенными в соответствующих нормативных правовых актах; которые функционально предназначены для использования специальными субъектами.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Данным требованиям закона при рассмотрении дела судом первой инстанции не дана надлежащая оценка.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Закамуфлированными являются устройства, которые сделаны незаметными путем использования средств камуфляжа.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lastRenderedPageBreak/>
        <w:t xml:space="preserve">Предмет преступления по данному делу - это авторучка с видеорегистратором. Фактически, речь идет о многофункциональном приборе, специально не предназначенным для негласного получения информации, а для фиксации информации разными способами. Так, изъятый комплект технического изделия помещен в корпус действующей авторучки. Таким образом, в данном случае речь идет о бытовом приборе, который может быть использован для письменной, акустической и визуальной регистрации информации, то есть речь следует вести не о закамуфлированном устройстве, </w:t>
      </w:r>
      <w:r w:rsidRPr="00A069CE">
        <w:rPr>
          <w:rFonts w:ascii="Arial" w:eastAsia="Times New Roman" w:hAnsi="Arial" w:cs="Arial"/>
          <w:color w:val="000000"/>
          <w:sz w:val="17"/>
          <w:szCs w:val="17"/>
          <w:highlight w:val="yellow"/>
          <w:shd w:val="clear" w:color="auto" w:fill="FFFFFF"/>
          <w:lang w:val="ru-RU"/>
        </w:rPr>
        <w:t>а об устройстве целевого назначения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Суд первой инстанции не дал должной оценки тому обстоятельству, что обнаружение приборов, относящихся к специальным техническим средствам, подпадающим под действие ст. 1381 УК РФ, в силу малогабаритности, закамуфлированности или технических параметров возможно только при помощи специальных устройств.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Однако, из содержания акта таможенного досмотра следует, что объектив камеры был обнаружен при простом визуальном осмотре, без использования специальных устройств (т. 1 л.д. 17-21), а, согласно описательной части заключения эксперта №129э-12 от 15 октября 2012 года, на корпусе ручки имеется отверстие для светодиодного индикатора режима работы (т. 1 л.д. 87-90), что также указывает на возможность обнаружения функций аудио и видео записи у данного объекта без помощи специальных устройств.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 xml:space="preserve">Также обоснованно утверждение защиты, что изъятый предмет не был предназначен (разработан, приспособлен, запрограммирован) </w:t>
      </w:r>
      <w:bookmarkStart w:id="0" w:name="_GoBack"/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 xml:space="preserve">именно для целей </w:t>
      </w:r>
      <w:bookmarkEnd w:id="0"/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негласного (то есть тайного, неочевидного, скрытного) получения информации. Фактически комплект технического изделия был изготовлен не для получения сведений, к которым не имеет доступа лицо, использующее эту авторучку, а для фиксации разными способами информации, которая итак доступна указанному субъекту, например, записывать в аудио и/или видео режиме разговор, участником которого он является.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Таким образом, по ч. 3 ст. 30 и ст. 1381 УК Российской Федерации за покушение на незаконное приобретение специальных технических средств, предназначенных для негласного получения информации, Метельский Ю.Ю. подлежит оправданию в связи с отсутствием в его действиях состава преступления.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 таких обстоятельствах, доводы представления прокурора Литвинова А.В., о справедливости назначенного наказания, оценке не подлежат.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Согласно ст. 133 УПК РФ, право на реабилитацию, в том числе право на возмещение вреда, связанного с уголовным преследованием, имеет подсудимый, в отношении которого вынесен оправдательный приговор. 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 Вред, причиненный гражданину в результате уголовного преследования, возмещается государством в полном объеме независимо от вины следователя, прокурора и суда.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На основании изложенного, руководствуясь ст. 38913, п. 2 ч. 1 ст. 38920, ст. 38928 УПК РФ, судебная коллегия</w:t>
      </w:r>
    </w:p>
    <w:p w:rsidR="00A069CE" w:rsidRPr="00A069CE" w:rsidRDefault="00A069CE" w:rsidP="00A069CE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ПРИГОВОРИЛА: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Жалобу защитника Сулейманова К.А. - удовлетворить.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Приговор Муравленковского городского суда Ямало-Ненецкого автономного округа от 28 января 2013 года в отношении Метельского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Ю.Ю.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- отменить.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Оправдать Метельского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Ю.Ю.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по предъявленному обвинению в совершении преступления, предусмотренного ч. 3 ст. 30 и ст. 1381 УК Российской Федерации, в связи с отсутствием в его действиях состава преступления, то есть по п. 2 ч. 1 ст. 24, п. 3 ч. 2 ст. 302 УПК Российской Федерации.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Признать за Метельским Ю.Ю. право на реабилитацию и возмещение вреда, связанного с уголовным преследованием, в соответствии со ст. 133-139 и п. 5 ч. 1 ст. 306 УПК Российской Федерации.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Вещественные доказательства (авторучку со встроенными видеокамерой и диктофоном, ЮэСБи-кабели и инструкцию, упаковочную коробку и бумажный пакет) - хранящиеся в камере хранения вещественных доказательств Муравленковского МСО - передать Метельскому Ю.Ю.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Меру пресечения в виде подписки о невыезде - отменить.</w:t>
      </w:r>
    </w:p>
    <w:p w:rsidR="00A069CE" w:rsidRPr="00A069CE" w:rsidRDefault="00A069CE" w:rsidP="00A069CE">
      <w:pPr>
        <w:spacing w:after="0" w:line="252" w:lineRule="atLeast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Председательствующий: подпись</w:t>
      </w:r>
    </w:p>
    <w:p w:rsidR="00A069CE" w:rsidRPr="00A069CE" w:rsidRDefault="00A069CE" w:rsidP="00A069CE">
      <w:pPr>
        <w:spacing w:after="0" w:line="252" w:lineRule="atLeast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Судьи: подписи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 xml:space="preserve">Копия верна: Судья Суда ЯНАО 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                                                     </w:t>
      </w: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С.В. КАЛИНКИН</w:t>
      </w:r>
    </w:p>
    <w:p w:rsidR="00A069CE" w:rsidRPr="00A069CE" w:rsidRDefault="00A069CE" w:rsidP="00A069CE">
      <w:pPr>
        <w:spacing w:after="0" w:line="252" w:lineRule="atLeast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</w:pPr>
      <w:r w:rsidRPr="00A069C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ru-RU"/>
        </w:rPr>
        <w:t>Подлинник апелляционного приговора хранится в деле № 1-10/2013 в Муравленковском горсуде.</w:t>
      </w:r>
    </w:p>
    <w:p w:rsidR="00A069CE" w:rsidRPr="00A069CE" w:rsidRDefault="00A069CE">
      <w:pPr>
        <w:rPr>
          <w:lang w:val="ru-RU"/>
        </w:rPr>
      </w:pPr>
    </w:p>
    <w:sectPr w:rsidR="00A069CE" w:rsidRPr="00A069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87"/>
    <w:rsid w:val="003176B7"/>
    <w:rsid w:val="00A069CE"/>
    <w:rsid w:val="00A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lsud.ynao.sudrf.ru/modules.php?name=sud_delo&amp;srv_num=1&amp;name_op=case&amp;n_c=1&amp;case_id=20228&amp;delo_id=4&amp;new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blsud.ynao.sudrf.ru/modules.php?name=sud_delo&amp;srv_num=1&amp;name_op=doc&amp;number=190981&amp;delo_id=4&amp;text_numb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Фирсов</dc:creator>
  <cp:keywords/>
  <dc:description/>
  <cp:lastModifiedBy>Сергей Фирсов</cp:lastModifiedBy>
  <cp:revision>2</cp:revision>
  <dcterms:created xsi:type="dcterms:W3CDTF">2014-08-06T20:11:00Z</dcterms:created>
  <dcterms:modified xsi:type="dcterms:W3CDTF">2014-08-06T20:19:00Z</dcterms:modified>
</cp:coreProperties>
</file>